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049" w14:textId="77777777" w:rsidR="00D36D34" w:rsidRPr="00A61B93" w:rsidRDefault="00D36D34" w:rsidP="00D36D34">
      <w:pPr>
        <w:spacing w:after="0" w:line="960" w:lineRule="exact"/>
        <w:ind w:left="-567"/>
        <w:jc w:val="center"/>
        <w:rPr>
          <w:rFonts w:ascii="Times New Roman" w:eastAsia="Times New Roman" w:hAnsi="Times New Roman" w:cs="Times New Roman"/>
          <w:b/>
          <w:sz w:val="24"/>
          <w:szCs w:val="24"/>
        </w:rPr>
      </w:pPr>
      <w:r w:rsidRPr="00A61B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DCC15F4" wp14:editId="3972E531">
                <wp:simplePos x="0" y="0"/>
                <wp:positionH relativeFrom="page">
                  <wp:align>center</wp:align>
                </wp:positionH>
                <wp:positionV relativeFrom="page">
                  <wp:posOffset>860425</wp:posOffset>
                </wp:positionV>
                <wp:extent cx="6868795" cy="179705"/>
                <wp:effectExtent l="0" t="0" r="825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CED65" id="Rectangle 5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" fillcolor="#00b0f0" stroked="f" strokeweight="1pt">
                <w10:wrap anchorx="page" anchory="page"/>
              </v:rect>
            </w:pict>
          </mc:Fallback>
        </mc:AlternateContent>
      </w:r>
      <w:r w:rsidRPr="00A61B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07CF6172" wp14:editId="39DA0152">
                <wp:simplePos x="0" y="0"/>
                <wp:positionH relativeFrom="page">
                  <wp:posOffset>343535</wp:posOffset>
                </wp:positionH>
                <wp:positionV relativeFrom="page">
                  <wp:posOffset>450215</wp:posOffset>
                </wp:positionV>
                <wp:extent cx="6868795" cy="360045"/>
                <wp:effectExtent l="0" t="0" r="8255" b="19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3B3C" id="Rectangle 57" o:spid="_x0000_s1026" style="position:absolute;margin-left:27.05pt;margin-top:35.45pt;width:540.8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" fillcolor="#1f3671" stroked="f" strokeweight="1pt">
                <w10:wrap anchorx="page" anchory="page"/>
              </v:rect>
            </w:pict>
          </mc:Fallback>
        </mc:AlternateContent>
      </w:r>
      <w:r w:rsidRPr="00A61B93">
        <w:rPr>
          <w:rFonts w:ascii="Times New Roman" w:eastAsia="Times New Roman" w:hAnsi="Times New Roman" w:cs="Times New Roman"/>
          <w:b/>
          <w:sz w:val="24"/>
          <w:szCs w:val="24"/>
        </w:rPr>
        <w:t>REQUEST FOR EXPRESSIONS OF INTEREST</w:t>
      </w:r>
    </w:p>
    <w:p w14:paraId="1B18331F" w14:textId="77777777" w:rsidR="00D36D34" w:rsidRPr="00A61B93" w:rsidRDefault="00D36D34" w:rsidP="00D36D34">
      <w:pPr>
        <w:spacing w:before="120"/>
        <w:jc w:val="center"/>
        <w:rPr>
          <w:rFonts w:ascii="Times New Roman" w:eastAsia="Times New Roman" w:hAnsi="Times New Roman" w:cs="Times New Roman"/>
          <w:sz w:val="24"/>
          <w:szCs w:val="24"/>
        </w:rPr>
      </w:pPr>
      <w:r w:rsidRPr="00A61B93">
        <w:rPr>
          <w:rFonts w:ascii="Times New Roman" w:eastAsia="Times New Roman" w:hAnsi="Times New Roman" w:cs="Times New Roman"/>
          <w:b/>
          <w:sz w:val="24"/>
          <w:szCs w:val="24"/>
        </w:rPr>
        <w:t>(Consulting Firms)</w:t>
      </w:r>
    </w:p>
    <w:p w14:paraId="0A6DF6D2" w14:textId="77777777" w:rsidR="00D36D34" w:rsidRPr="00A61B93" w:rsidRDefault="00D36D34" w:rsidP="00D36D34">
      <w:pPr>
        <w:suppressAutoHyphens/>
        <w:spacing w:before="240" w:after="120"/>
        <w:rPr>
          <w:rFonts w:ascii="Times New Roman" w:eastAsia="Times New Roman" w:hAnsi="Times New Roman" w:cs="Times New Roman"/>
          <w:bCs/>
          <w:i/>
          <w:iCs/>
          <w:spacing w:val="-2"/>
          <w:sz w:val="24"/>
          <w:szCs w:val="24"/>
        </w:rPr>
      </w:pPr>
      <w:r w:rsidRPr="00A61B93">
        <w:rPr>
          <w:rFonts w:ascii="Times New Roman" w:eastAsia="Times New Roman" w:hAnsi="Times New Roman" w:cs="Times New Roman"/>
          <w:bCs/>
          <w:i/>
          <w:iCs/>
          <w:spacing w:val="-2"/>
          <w:sz w:val="24"/>
          <w:szCs w:val="24"/>
        </w:rPr>
        <w:t>Ethiopia</w:t>
      </w:r>
    </w:p>
    <w:p w14:paraId="37A27F80" w14:textId="77777777" w:rsidR="00D36D34" w:rsidRPr="00A61B93" w:rsidRDefault="00D36D34" w:rsidP="00D36D34">
      <w:pPr>
        <w:suppressAutoHyphens/>
        <w:spacing w:before="240"/>
        <w:rPr>
          <w:rFonts w:ascii="Times New Roman" w:eastAsia="Times New Roman" w:hAnsi="Times New Roman" w:cs="Times New Roman"/>
          <w:b/>
          <w:bCs/>
          <w:sz w:val="24"/>
          <w:szCs w:val="24"/>
        </w:rPr>
      </w:pPr>
      <w:r w:rsidRPr="00A61B93">
        <w:rPr>
          <w:rFonts w:ascii="Times New Roman" w:eastAsia="Times New Roman" w:hAnsi="Times New Roman" w:cs="Times New Roman"/>
          <w:b/>
          <w:bCs/>
          <w:sz w:val="24"/>
          <w:szCs w:val="24"/>
        </w:rPr>
        <w:t>Participatory Agricultural and Climate Transformation Programme (PACT)</w:t>
      </w:r>
    </w:p>
    <w:p w14:paraId="70022797" w14:textId="77777777" w:rsidR="00D36D34" w:rsidRPr="00A61B93" w:rsidRDefault="00D36D34" w:rsidP="00D36D34">
      <w:pPr>
        <w:suppressAutoHyphens/>
        <w:spacing w:before="240"/>
        <w:rPr>
          <w:rFonts w:ascii="Times New Roman" w:hAnsi="Times New Roman" w:cs="Times New Roman"/>
          <w:b/>
          <w:sz w:val="24"/>
          <w:szCs w:val="24"/>
        </w:rPr>
      </w:pPr>
      <w:r w:rsidRPr="00A61B93">
        <w:rPr>
          <w:rFonts w:ascii="Times New Roman" w:eastAsia="Times New Roman" w:hAnsi="Times New Roman" w:cs="Times New Roman"/>
          <w:bCs/>
          <w:sz w:val="24"/>
          <w:szCs w:val="24"/>
        </w:rPr>
        <w:t xml:space="preserve">Assignment Title: </w:t>
      </w:r>
      <w:r w:rsidRPr="00A61B93">
        <w:rPr>
          <w:rFonts w:ascii="Times New Roman" w:hAnsi="Times New Roman" w:cs="Times New Roman"/>
          <w:b/>
          <w:sz w:val="24"/>
          <w:szCs w:val="24"/>
        </w:rPr>
        <w:t xml:space="preserve">Customizing Web-based financial management Software (Enterprise Resources Planning) for PACT </w:t>
      </w:r>
    </w:p>
    <w:p w14:paraId="1DB5C0BF" w14:textId="77777777" w:rsidR="00D36D34" w:rsidRPr="00A61B93" w:rsidRDefault="00D36D34" w:rsidP="00D36D34">
      <w:pPr>
        <w:suppressAutoHyphens/>
        <w:spacing w:before="240"/>
        <w:rPr>
          <w:rFonts w:ascii="Times New Roman" w:eastAsia="Times New Roman" w:hAnsi="Times New Roman" w:cs="Times New Roman"/>
          <w:i/>
          <w:iCs/>
          <w:spacing w:val="-2"/>
          <w:sz w:val="24"/>
          <w:szCs w:val="24"/>
          <w:lang w:val="fr-FR"/>
        </w:rPr>
      </w:pPr>
      <w:r w:rsidRPr="00A61B93">
        <w:rPr>
          <w:rFonts w:ascii="Times New Roman" w:eastAsia="Times New Roman" w:hAnsi="Times New Roman" w:cs="Times New Roman"/>
          <w:b/>
          <w:spacing w:val="-2"/>
          <w:sz w:val="24"/>
          <w:szCs w:val="24"/>
        </w:rPr>
        <w:t>Reference No</w:t>
      </w:r>
      <w:r w:rsidRPr="00A61B93">
        <w:rPr>
          <w:rFonts w:ascii="Times New Roman" w:eastAsia="Times New Roman" w:hAnsi="Times New Roman" w:cs="Times New Roman"/>
          <w:spacing w:val="-2"/>
          <w:sz w:val="24"/>
          <w:szCs w:val="24"/>
        </w:rPr>
        <w:t xml:space="preserve">. </w:t>
      </w:r>
      <w:r w:rsidRPr="00A61B93">
        <w:rPr>
          <w:rFonts w:ascii="Times New Roman" w:eastAsia="Times New Roman" w:hAnsi="Times New Roman" w:cs="Times New Roman"/>
          <w:spacing w:val="-2"/>
          <w:sz w:val="24"/>
          <w:szCs w:val="24"/>
          <w:lang w:val="fr-FR"/>
        </w:rPr>
        <w:t>(As per procurement plan) : EOI/</w:t>
      </w:r>
      <w:r w:rsidRPr="00A61B93">
        <w:rPr>
          <w:rFonts w:ascii="Times New Roman" w:eastAsia="Times New Roman" w:hAnsi="Times New Roman" w:cs="Times New Roman"/>
          <w:b/>
          <w:bCs/>
          <w:sz w:val="24"/>
          <w:szCs w:val="24"/>
        </w:rPr>
        <w:t xml:space="preserve"> PACT</w:t>
      </w:r>
      <w:r w:rsidRPr="00A61B93">
        <w:rPr>
          <w:rFonts w:ascii="Times New Roman" w:eastAsia="Times New Roman" w:hAnsi="Times New Roman" w:cs="Times New Roman"/>
          <w:spacing w:val="-2"/>
          <w:sz w:val="24"/>
          <w:szCs w:val="24"/>
          <w:lang w:val="fr-FR"/>
        </w:rPr>
        <w:t>.ERP/</w:t>
      </w:r>
      <w:r w:rsidRPr="00A61B93">
        <w:rPr>
          <w:rFonts w:ascii="Times New Roman" w:eastAsia="Times New Roman" w:hAnsi="Times New Roman" w:cs="Times New Roman"/>
          <w:iCs/>
          <w:spacing w:val="-2"/>
          <w:sz w:val="24"/>
          <w:szCs w:val="24"/>
          <w:lang w:val="fr-FR"/>
        </w:rPr>
        <w:t>01/2024</w:t>
      </w:r>
    </w:p>
    <w:p w14:paraId="60B020A6" w14:textId="77777777" w:rsidR="00D36D34" w:rsidRPr="00A61B93" w:rsidRDefault="00D36D34" w:rsidP="00D36D34">
      <w:pPr>
        <w:spacing w:before="240" w:after="100" w:afterAutospacing="1" w:line="276" w:lineRule="auto"/>
        <w:jc w:val="both"/>
        <w:rPr>
          <w:rFonts w:ascii="Times New Roman" w:eastAsia="Times New Roman" w:hAnsi="Times New Roman" w:cs="Times New Roman"/>
          <w:b/>
          <w:bCs/>
          <w:sz w:val="24"/>
          <w:szCs w:val="24"/>
        </w:rPr>
      </w:pPr>
      <w:r w:rsidRPr="00A61B93">
        <w:rPr>
          <w:rFonts w:ascii="Times New Roman" w:eastAsia="Times New Roman" w:hAnsi="Times New Roman" w:cs="Times New Roman"/>
          <w:spacing w:val="-2"/>
          <w:sz w:val="24"/>
          <w:szCs w:val="24"/>
        </w:rPr>
        <w:t>The</w:t>
      </w:r>
      <w:r w:rsidRPr="00A61B93">
        <w:rPr>
          <w:rFonts w:ascii="Times New Roman" w:eastAsia="Times New Roman" w:hAnsi="Times New Roman" w:cs="Times New Roman"/>
          <w:iCs/>
          <w:spacing w:val="-2"/>
          <w:sz w:val="24"/>
          <w:szCs w:val="24"/>
        </w:rPr>
        <w:t xml:space="preserve"> </w:t>
      </w:r>
      <w:r w:rsidRPr="00A61B93">
        <w:rPr>
          <w:rFonts w:ascii="Times New Roman" w:eastAsia="Times New Roman" w:hAnsi="Times New Roman" w:cs="Times New Roman"/>
          <w:b/>
          <w:iCs/>
          <w:spacing w:val="-2"/>
          <w:sz w:val="24"/>
          <w:szCs w:val="24"/>
        </w:rPr>
        <w:t>Ministry of Agriculture</w:t>
      </w:r>
      <w:r w:rsidRPr="00A61B93">
        <w:rPr>
          <w:rFonts w:ascii="Times New Roman" w:eastAsia="Times New Roman" w:hAnsi="Times New Roman" w:cs="Times New Roman"/>
          <w:iCs/>
          <w:spacing w:val="-2"/>
          <w:sz w:val="24"/>
          <w:szCs w:val="24"/>
        </w:rPr>
        <w:t xml:space="preserve"> has received</w:t>
      </w:r>
      <w:r w:rsidRPr="00A61B93">
        <w:rPr>
          <w:rFonts w:ascii="Times New Roman" w:eastAsia="Times New Roman" w:hAnsi="Times New Roman" w:cs="Times New Roman"/>
          <w:spacing w:val="-2"/>
          <w:sz w:val="24"/>
          <w:szCs w:val="24"/>
        </w:rPr>
        <w:t xml:space="preserve"> financing from the International Fund for Agricultural Development (IFAD) towards the cost of the Participatory Agricultural and Climate Transformation Programme (PACT)</w:t>
      </w:r>
      <w:r w:rsidRPr="00A61B93">
        <w:rPr>
          <w:rFonts w:ascii="Times New Roman" w:eastAsia="Times New Roman" w:hAnsi="Times New Roman" w:cs="Times New Roman"/>
          <w:b/>
          <w:bCs/>
          <w:sz w:val="24"/>
          <w:szCs w:val="24"/>
        </w:rPr>
        <w:t xml:space="preserve"> </w:t>
      </w:r>
      <w:r w:rsidRPr="00A61B93">
        <w:rPr>
          <w:rFonts w:ascii="Times New Roman" w:eastAsia="Times New Roman" w:hAnsi="Times New Roman" w:cs="Times New Roman"/>
          <w:spacing w:val="-2"/>
          <w:sz w:val="24"/>
          <w:szCs w:val="24"/>
        </w:rPr>
        <w:t>and intends to apply part of the proceeds for the recruitment of accounting software customization consulting services.</w:t>
      </w:r>
    </w:p>
    <w:p w14:paraId="5FE16229"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the </w:t>
      </w:r>
      <w:r w:rsidRPr="00A61B93">
        <w:rPr>
          <w:rFonts w:ascii="Times New Roman" w:eastAsia="Times New Roman" w:hAnsi="Times New Roman" w:cs="Times New Roman"/>
          <w:b/>
          <w:bCs/>
          <w:spacing w:val="-2"/>
          <w:sz w:val="24"/>
          <w:szCs w:val="24"/>
        </w:rPr>
        <w:t>Participatory Agricultural and Climate Transformation Programme (PACT)</w:t>
      </w:r>
      <w:r w:rsidRPr="00A61B93">
        <w:rPr>
          <w:rFonts w:ascii="Times New Roman" w:eastAsia="Times New Roman" w:hAnsi="Times New Roman" w:cs="Times New Roman"/>
          <w:spacing w:val="-2"/>
          <w:sz w:val="24"/>
          <w:szCs w:val="24"/>
        </w:rPr>
        <w:t>.</w:t>
      </w:r>
    </w:p>
    <w:p w14:paraId="647FA146"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The consulting services (“the services”) include to purchase of customized, user-friendly, smart, and web-based ERP software for financial management. The firm shall customize the latest version of the product according to the requirements of the Programme. The firm will customize ERP, including designing a chart of accounts in line with the intended project feature and scope. </w:t>
      </w:r>
    </w:p>
    <w:p w14:paraId="0F5AE73B"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The firm will provide training, installation, and implementation of ERP financial management software to MoA. The computerization process addresses the accounting and reporting requirements of the organizations and financial management components including budgetary controls. </w:t>
      </w:r>
      <w:r w:rsidRPr="00A61B93">
        <w:rPr>
          <w:rFonts w:ascii="Times New Roman" w:eastAsia="Times New Roman" w:hAnsi="Times New Roman" w:cs="Times New Roman"/>
          <w:sz w:val="24"/>
          <w:szCs w:val="24"/>
        </w:rPr>
        <w:t>The consulting services implementation period is 45/forty-five/ days.</w:t>
      </w:r>
    </w:p>
    <w:p w14:paraId="2D656C05"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The </w:t>
      </w:r>
      <w:r w:rsidRPr="00A61B93">
        <w:rPr>
          <w:rFonts w:ascii="Times New Roman" w:eastAsia="Times New Roman" w:hAnsi="Times New Roman" w:cs="Times New Roman"/>
          <w:iCs/>
          <w:spacing w:val="-2"/>
          <w:sz w:val="24"/>
          <w:szCs w:val="24"/>
        </w:rPr>
        <w:t>Ministry of Agriculture</w:t>
      </w:r>
      <w:r w:rsidRPr="00A61B93">
        <w:rPr>
          <w:rFonts w:ascii="Times New Roman" w:eastAsia="Times New Roman" w:hAnsi="Times New Roman" w:cs="Times New Roman"/>
          <w:spacing w:val="-2"/>
          <w:sz w:val="24"/>
          <w:szCs w:val="24"/>
        </w:rPr>
        <w:t xml:space="preserve"> (“the client”) now invites eligible consulting firms (“consultants”) to indicate their interest in providing the services. Interested consultants should provide information demonstrating that they have the required qualifications, expertise, and relevant experience to perform the services. Interested firms should fill out the expressions of interest and send them to the address indicated below.</w:t>
      </w:r>
    </w:p>
    <w:p w14:paraId="26EDCE64"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The attention of interested consultants is drawn to IFAD’s Anti-Money Laundering and Countering the Financing of Terrorism Policy</w:t>
      </w:r>
      <w:r w:rsidRPr="00A61B93">
        <w:rPr>
          <w:rFonts w:ascii="Times New Roman" w:eastAsia="Times New Roman" w:hAnsi="Times New Roman" w:cs="Times New Roman"/>
          <w:iCs/>
          <w:sz w:val="24"/>
          <w:szCs w:val="24"/>
          <w:vertAlign w:val="superscript"/>
        </w:rPr>
        <w:footnoteReference w:id="1"/>
      </w:r>
      <w:r w:rsidRPr="00A61B93">
        <w:rPr>
          <w:rFonts w:ascii="Times New Roman" w:eastAsia="Times New Roman" w:hAnsi="Times New Roman" w:cs="Times New Roman"/>
          <w:spacing w:val="-2"/>
          <w:sz w:val="24"/>
          <w:szCs w:val="24"/>
        </w:rPr>
        <w:t xml:space="preserve"> and the Revised IFAD Policy on Preventing Fraud and Corruption its Activities and Operations</w:t>
      </w:r>
      <w:r w:rsidRPr="00A61B93">
        <w:rPr>
          <w:rFonts w:ascii="Times New Roman" w:eastAsia="SimSun" w:hAnsi="Times New Roman" w:cs="Times New Roman"/>
          <w:sz w:val="24"/>
          <w:szCs w:val="24"/>
          <w:vertAlign w:val="superscript"/>
          <w:lang w:eastAsia="zh-CN"/>
        </w:rPr>
        <w:footnoteReference w:id="2"/>
      </w:r>
      <w:r w:rsidRPr="00A61B93">
        <w:rPr>
          <w:rFonts w:ascii="Times New Roman" w:eastAsia="Times New Roman" w:hAnsi="Times New Roman" w:cs="Times New Roman"/>
          <w:spacing w:val="-2"/>
          <w:sz w:val="24"/>
          <w:szCs w:val="24"/>
        </w:rPr>
        <w:t xml:space="preserve">. The latter sets forth IFAD’s provisions on </w:t>
      </w:r>
      <w:r w:rsidRPr="00A61B93">
        <w:rPr>
          <w:rFonts w:ascii="Times New Roman" w:eastAsia="Times New Roman" w:hAnsi="Times New Roman" w:cs="Times New Roman"/>
          <w:spacing w:val="-2"/>
          <w:sz w:val="24"/>
          <w:szCs w:val="24"/>
        </w:rPr>
        <w:lastRenderedPageBreak/>
        <w:t>prohibited practices. IFAD further strives to ensure a safe working environment free of harassment, including sexual harassment, and free of sexual exploitation and abuse (SEA) in its activities and operations as detailed in its IFAD Policy to Preventing and Responding to Sexual Harassment, Sexual Exploitation and Abuse.</w:t>
      </w:r>
      <w:r w:rsidRPr="00A61B93">
        <w:rPr>
          <w:rFonts w:ascii="Times New Roman" w:eastAsia="Times New Roman" w:hAnsi="Times New Roman" w:cs="Times New Roman"/>
          <w:iCs/>
          <w:sz w:val="24"/>
          <w:szCs w:val="24"/>
          <w:vertAlign w:val="superscript"/>
        </w:rPr>
        <w:footnoteReference w:id="3"/>
      </w:r>
    </w:p>
    <w:p w14:paraId="0C138C40" w14:textId="77777777" w:rsidR="00D36D34" w:rsidRPr="00A61B93" w:rsidRDefault="00D36D34" w:rsidP="00D36D34">
      <w:pPr>
        <w:suppressAutoHyphens/>
        <w:spacing w:before="240"/>
        <w:jc w:val="both"/>
        <w:rPr>
          <w:rFonts w:ascii="Times New Roman" w:eastAsia="SimSun" w:hAnsi="Times New Roman" w:cs="Times New Roman"/>
          <w:sz w:val="24"/>
          <w:szCs w:val="24"/>
        </w:rPr>
      </w:pPr>
      <w:r w:rsidRPr="00A61B93">
        <w:rPr>
          <w:rFonts w:ascii="Times New Roman" w:eastAsia="SimSun" w:hAnsi="Times New Roman" w:cs="Times New Roman"/>
          <w:sz w:val="24"/>
          <w:szCs w:val="24"/>
        </w:rPr>
        <w:t xml:space="preserve">The </w:t>
      </w:r>
      <w:r w:rsidRPr="00A61B93">
        <w:rPr>
          <w:rFonts w:ascii="Times New Roman" w:eastAsia="Times New Roman" w:hAnsi="Times New Roman" w:cs="Times New Roman"/>
          <w:sz w:val="24"/>
          <w:szCs w:val="24"/>
        </w:rPr>
        <w:t>consultant</w:t>
      </w:r>
      <w:r w:rsidRPr="00A61B93">
        <w:rPr>
          <w:rFonts w:ascii="Times New Roman" w:eastAsia="SimSun" w:hAnsi="Times New Roman" w:cs="Times New Roman"/>
          <w:sz w:val="24"/>
          <w:szCs w:val="24"/>
        </w:rPr>
        <w:t xml:space="preserve"> shall not have any actual, potential or reasonably perceived conflict of interest. A </w:t>
      </w:r>
      <w:r w:rsidRPr="00A61B93">
        <w:rPr>
          <w:rFonts w:ascii="Times New Roman" w:eastAsia="Times New Roman" w:hAnsi="Times New Roman" w:cs="Times New Roman"/>
          <w:sz w:val="24"/>
          <w:szCs w:val="24"/>
        </w:rPr>
        <w:t>consultant</w:t>
      </w:r>
      <w:r w:rsidRPr="00A61B93">
        <w:rPr>
          <w:rFonts w:ascii="Times New Roman" w:eastAsia="SimSun" w:hAnsi="Times New Roman" w:cs="Times New Roman"/>
          <w:sz w:val="24"/>
          <w:szCs w:val="24"/>
        </w:rPr>
        <w:t xml:space="preserve"> with an actual, potential or reasonably perceived conflict of interest shall be disqualified unless otherwise explicitly approved by the Fund. A </w:t>
      </w:r>
      <w:r w:rsidRPr="00A61B93">
        <w:rPr>
          <w:rFonts w:ascii="Times New Roman" w:eastAsia="Times New Roman" w:hAnsi="Times New Roman" w:cs="Times New Roman"/>
          <w:sz w:val="24"/>
          <w:szCs w:val="24"/>
        </w:rPr>
        <w:t>consultant</w:t>
      </w:r>
      <w:r w:rsidRPr="00A61B93">
        <w:rPr>
          <w:rFonts w:ascii="Times New Roman" w:eastAsia="SimSun" w:hAnsi="Times New Roman" w:cs="Times New Roman"/>
          <w:sz w:val="24"/>
          <w:szCs w:val="24"/>
        </w:rPr>
        <w:t xml:space="preserve"> including their respective personnel and affiliates are considered to have a conflict of interest if they a) have a relationship that provides them with undue or undisclosed information about or influence over the selection process and the execution of the contract, b) participate in more than one </w:t>
      </w:r>
      <w:r w:rsidRPr="00A61B93">
        <w:rPr>
          <w:rFonts w:ascii="Times New Roman" w:eastAsia="Times New Roman" w:hAnsi="Times New Roman" w:cs="Times New Roman"/>
          <w:sz w:val="24"/>
          <w:szCs w:val="24"/>
        </w:rPr>
        <w:t>EOI</w:t>
      </w:r>
      <w:r w:rsidRPr="00A61B93">
        <w:rPr>
          <w:rFonts w:ascii="Times New Roman" w:eastAsia="SimSun" w:hAnsi="Times New Roman" w:cs="Times New Roman"/>
          <w:sz w:val="24"/>
          <w:szCs w:val="24"/>
        </w:rPr>
        <w:t xml:space="preserve"> under this procurement action, c) have a business or family relationship with a member of the Purchaser’s board of directors or its personnel, the Fund or its personnel, or any other individual that was, has been or might reasonably be directly or indirectly involved in any part of (i) the preparation of this </w:t>
      </w:r>
      <w:r w:rsidRPr="00A61B93">
        <w:rPr>
          <w:rFonts w:ascii="Times New Roman" w:eastAsia="Times New Roman" w:hAnsi="Times New Roman" w:cs="Times New Roman"/>
          <w:sz w:val="24"/>
          <w:szCs w:val="24"/>
        </w:rPr>
        <w:t>REOI</w:t>
      </w:r>
      <w:r w:rsidRPr="00A61B93">
        <w:rPr>
          <w:rFonts w:ascii="Times New Roman" w:eastAsia="SimSun" w:hAnsi="Times New Roman" w:cs="Times New Roman"/>
          <w:sz w:val="24"/>
          <w:szCs w:val="24"/>
        </w:rPr>
        <w:t xml:space="preserve">, (ii) the shortlisting or selection process for this procurement, or (iii) execution of the </w:t>
      </w:r>
      <w:r w:rsidRPr="00A61B93">
        <w:rPr>
          <w:rFonts w:ascii="Times New Roman" w:eastAsia="Times New Roman" w:hAnsi="Times New Roman" w:cs="Times New Roman"/>
          <w:sz w:val="24"/>
          <w:szCs w:val="24"/>
        </w:rPr>
        <w:t>c</w:t>
      </w:r>
      <w:r w:rsidRPr="00A61B93">
        <w:rPr>
          <w:rFonts w:ascii="Times New Roman" w:eastAsia="SimSun" w:hAnsi="Times New Roman" w:cs="Times New Roman"/>
          <w:sz w:val="24"/>
          <w:szCs w:val="24"/>
        </w:rPr>
        <w:t xml:space="preserve">ontract. </w:t>
      </w:r>
      <w:r w:rsidRPr="00A61B93">
        <w:rPr>
          <w:rFonts w:ascii="Times New Roman" w:eastAsia="Times New Roman" w:hAnsi="Times New Roman" w:cs="Times New Roman"/>
          <w:sz w:val="24"/>
          <w:szCs w:val="24"/>
        </w:rPr>
        <w:t>The</w:t>
      </w:r>
      <w:r w:rsidRPr="00A61B93">
        <w:rPr>
          <w:rFonts w:ascii="Times New Roman" w:eastAsia="SimSun" w:hAnsi="Times New Roman" w:cs="Times New Roman"/>
          <w:sz w:val="24"/>
          <w:szCs w:val="24"/>
        </w:rPr>
        <w:t xml:space="preserve"> </w:t>
      </w:r>
      <w:r w:rsidRPr="00A61B93">
        <w:rPr>
          <w:rFonts w:ascii="Times New Roman" w:eastAsia="Times New Roman" w:hAnsi="Times New Roman" w:cs="Times New Roman"/>
          <w:sz w:val="24"/>
          <w:szCs w:val="24"/>
        </w:rPr>
        <w:t>consultant</w:t>
      </w:r>
      <w:r w:rsidRPr="00A61B93">
        <w:rPr>
          <w:rFonts w:ascii="Times New Roman" w:eastAsia="SimSun" w:hAnsi="Times New Roman" w:cs="Times New Roman"/>
          <w:sz w:val="24"/>
          <w:szCs w:val="24"/>
        </w:rPr>
        <w:t xml:space="preserve"> ha</w:t>
      </w:r>
      <w:r w:rsidRPr="00A61B93">
        <w:rPr>
          <w:rFonts w:ascii="Times New Roman" w:eastAsia="Times New Roman" w:hAnsi="Times New Roman" w:cs="Times New Roman"/>
          <w:sz w:val="24"/>
          <w:szCs w:val="24"/>
        </w:rPr>
        <w:t>s</w:t>
      </w:r>
      <w:r w:rsidRPr="00A61B93">
        <w:rPr>
          <w:rFonts w:ascii="Times New Roman" w:eastAsia="SimSun" w:hAnsi="Times New Roman" w:cs="Times New Roman"/>
          <w:sz w:val="24"/>
          <w:szCs w:val="24"/>
        </w:rPr>
        <w:t xml:space="preserve"> an ongoing obligation to disclose any situation of actual, potential or reasonably perceived conflict of interest during preparation</w:t>
      </w:r>
      <w:r w:rsidRPr="00A61B93">
        <w:rPr>
          <w:rFonts w:ascii="Times New Roman" w:eastAsia="Times New Roman" w:hAnsi="Times New Roman" w:cs="Times New Roman"/>
          <w:sz w:val="24"/>
          <w:szCs w:val="24"/>
        </w:rPr>
        <w:t xml:space="preserve"> of the EOI</w:t>
      </w:r>
      <w:r w:rsidRPr="00A61B93">
        <w:rPr>
          <w:rFonts w:ascii="Times New Roman" w:eastAsia="SimSun" w:hAnsi="Times New Roman" w:cs="Times New Roman"/>
          <w:sz w:val="24"/>
          <w:szCs w:val="24"/>
        </w:rPr>
        <w:t xml:space="preserve">, the </w:t>
      </w:r>
      <w:r w:rsidRPr="00A61B93">
        <w:rPr>
          <w:rFonts w:ascii="Times New Roman" w:eastAsia="Times New Roman" w:hAnsi="Times New Roman" w:cs="Times New Roman"/>
          <w:sz w:val="24"/>
          <w:szCs w:val="24"/>
        </w:rPr>
        <w:t>selection</w:t>
      </w:r>
      <w:r w:rsidRPr="00A61B93">
        <w:rPr>
          <w:rFonts w:ascii="Times New Roman" w:eastAsia="SimSun" w:hAnsi="Times New Roman" w:cs="Times New Roman"/>
          <w:sz w:val="24"/>
          <w:szCs w:val="24"/>
        </w:rPr>
        <w:t xml:space="preserve"> process or the contract execution. Failure to properly disclose any of said situations may lead to appropriate actions, including the disqualification of the </w:t>
      </w:r>
      <w:r w:rsidRPr="00A61B93">
        <w:rPr>
          <w:rFonts w:ascii="Times New Roman" w:eastAsia="Times New Roman" w:hAnsi="Times New Roman" w:cs="Times New Roman"/>
          <w:sz w:val="24"/>
          <w:szCs w:val="24"/>
        </w:rPr>
        <w:t>consultant</w:t>
      </w:r>
      <w:r w:rsidRPr="00A61B93">
        <w:rPr>
          <w:rFonts w:ascii="Times New Roman" w:eastAsia="SimSun" w:hAnsi="Times New Roman" w:cs="Times New Roman"/>
          <w:sz w:val="24"/>
          <w:szCs w:val="24"/>
        </w:rPr>
        <w:t xml:space="preserve">, the termination of the </w:t>
      </w:r>
      <w:r w:rsidRPr="00A61B93">
        <w:rPr>
          <w:rFonts w:ascii="Times New Roman" w:eastAsia="Times New Roman" w:hAnsi="Times New Roman" w:cs="Times New Roman"/>
          <w:sz w:val="24"/>
          <w:szCs w:val="24"/>
        </w:rPr>
        <w:t>c</w:t>
      </w:r>
      <w:r w:rsidRPr="00A61B93">
        <w:rPr>
          <w:rFonts w:ascii="Times New Roman" w:eastAsia="SimSun" w:hAnsi="Times New Roman" w:cs="Times New Roman"/>
          <w:sz w:val="24"/>
          <w:szCs w:val="24"/>
        </w:rPr>
        <w:t>ontract and any other as appropriate under the IFAD Policy on Preventing Fraud and Corruption in its Projects and Operations.</w:t>
      </w:r>
    </w:p>
    <w:p w14:paraId="64F83662"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A consultant will be selected in accordance with the CQS method set out in IFAD’ project procurement handbook that can be accessed via the IFAD website at </w:t>
      </w:r>
      <w:hyperlink r:id="rId7" w:history="1">
        <w:r w:rsidRPr="00A61B93">
          <w:rPr>
            <w:rFonts w:ascii="Times New Roman" w:eastAsia="Times New Roman" w:hAnsi="Times New Roman" w:cs="Times New Roman"/>
            <w:spacing w:val="-2"/>
            <w:sz w:val="24"/>
            <w:szCs w:val="24"/>
            <w:u w:val="single"/>
          </w:rPr>
          <w:t>www.ifad.org/project-procurement</w:t>
        </w:r>
      </w:hyperlink>
      <w:r w:rsidRPr="00A61B93">
        <w:rPr>
          <w:rFonts w:ascii="Times New Roman" w:eastAsia="Times New Roman" w:hAnsi="Times New Roman" w:cs="Times New Roman"/>
          <w:spacing w:val="-2"/>
          <w:sz w:val="24"/>
          <w:szCs w:val="24"/>
        </w:rPr>
        <w:t>.</w:t>
      </w:r>
    </w:p>
    <w:p w14:paraId="214B4437"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 xml:space="preserve">The shortlisting criteria are: </w:t>
      </w:r>
    </w:p>
    <w:p w14:paraId="5F84BA0F" w14:textId="77777777" w:rsidR="00D36D34" w:rsidRPr="00A61B93" w:rsidRDefault="00D36D34" w:rsidP="00D36D34">
      <w:pPr>
        <w:widowControl w:val="0"/>
        <w:numPr>
          <w:ilvl w:val="0"/>
          <w:numId w:val="1"/>
        </w:numPr>
        <w:suppressAutoHyphens/>
        <w:autoSpaceDE w:val="0"/>
        <w:autoSpaceDN w:val="0"/>
        <w:spacing w:before="116" w:after="0" w:line="276" w:lineRule="auto"/>
        <w:ind w:right="29"/>
        <w:contextualSpacing/>
        <w:jc w:val="both"/>
        <w:rPr>
          <w:rFonts w:ascii="Times New Roman" w:eastAsia="Times New Roman" w:hAnsi="Times New Roman" w:cs="Times New Roman"/>
          <w:sz w:val="24"/>
          <w:szCs w:val="24"/>
        </w:rPr>
      </w:pPr>
      <w:r w:rsidRPr="00A61B93">
        <w:rPr>
          <w:rFonts w:ascii="Times New Roman" w:eastAsia="Times New Roman" w:hAnsi="Times New Roman" w:cs="Times New Roman"/>
          <w:b/>
          <w:bCs/>
          <w:sz w:val="24"/>
          <w:szCs w:val="24"/>
        </w:rPr>
        <w:t>Organizational profile and relevant work experience and qualification in relevant fields</w:t>
      </w:r>
      <w:r w:rsidRPr="00A61B93">
        <w:rPr>
          <w:rFonts w:ascii="Times New Roman" w:eastAsia="Times New Roman" w:hAnsi="Times New Roman" w:cs="Times New Roman"/>
          <w:sz w:val="24"/>
          <w:szCs w:val="24"/>
        </w:rPr>
        <w:t xml:space="preserve">: </w:t>
      </w:r>
    </w:p>
    <w:p w14:paraId="01E2C79E" w14:textId="77777777" w:rsidR="00D36D34" w:rsidRPr="00A61B93" w:rsidRDefault="00D36D34" w:rsidP="00D36D34">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Renewed Registration Certificate</w:t>
      </w:r>
      <w:r w:rsidRPr="00A61B93">
        <w:rPr>
          <w:rFonts w:ascii="Times New Roman" w:hAnsi="Times New Roman" w:cs="Times New Roman"/>
          <w:sz w:val="24"/>
          <w:szCs w:val="24"/>
        </w:rPr>
        <w:t xml:space="preserve"> as a software development company</w:t>
      </w:r>
      <w:r w:rsidRPr="00A61B93">
        <w:rPr>
          <w:rFonts w:ascii="Times New Roman" w:eastAsia="Times New Roman" w:hAnsi="Times New Roman" w:cs="Times New Roman"/>
          <w:sz w:val="24"/>
          <w:szCs w:val="24"/>
        </w:rPr>
        <w:t>;</w:t>
      </w:r>
    </w:p>
    <w:p w14:paraId="741096AB" w14:textId="77777777" w:rsidR="00D36D34" w:rsidRPr="00A61B93" w:rsidRDefault="00D36D34" w:rsidP="00D36D34">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Tax Clearance of FY 2023/24;</w:t>
      </w:r>
      <w:r w:rsidRPr="00A61B93">
        <w:rPr>
          <w:rFonts w:ascii="Times New Roman" w:eastAsia="Times New Roman" w:hAnsi="Times New Roman" w:cs="Times New Roman"/>
          <w:spacing w:val="-2"/>
          <w:sz w:val="24"/>
          <w:szCs w:val="24"/>
        </w:rPr>
        <w:t xml:space="preserve"> </w:t>
      </w:r>
    </w:p>
    <w:p w14:paraId="3B7106A6" w14:textId="77777777" w:rsidR="00D36D34" w:rsidRPr="00A61B93" w:rsidRDefault="00D36D34" w:rsidP="00D36D34">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Must be registered in Value Added Tax (VAT</w:t>
      </w:r>
      <w:proofErr w:type="gramStart"/>
      <w:r w:rsidRPr="00A61B93">
        <w:rPr>
          <w:rFonts w:ascii="Times New Roman" w:eastAsia="Times New Roman" w:hAnsi="Times New Roman" w:cs="Times New Roman"/>
          <w:sz w:val="24"/>
          <w:szCs w:val="24"/>
        </w:rPr>
        <w:t>) ;</w:t>
      </w:r>
      <w:proofErr w:type="gramEnd"/>
    </w:p>
    <w:p w14:paraId="7A18E7B1" w14:textId="77777777" w:rsidR="00D36D34" w:rsidRPr="00A61B93" w:rsidRDefault="00D36D34" w:rsidP="00D36D34">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Consultant list Registration Certificate from PPA;</w:t>
      </w:r>
    </w:p>
    <w:p w14:paraId="287D65E4" w14:textId="77777777" w:rsidR="00D36D34" w:rsidRPr="00A61B93" w:rsidRDefault="00D36D34" w:rsidP="00D36D34">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Experience in at least three similar projects over the past 5 years, one of which should be a financial module similar to the one required under this contract (60 points).</w:t>
      </w:r>
    </w:p>
    <w:p w14:paraId="6DBAA794" w14:textId="77777777" w:rsidR="00D36D34" w:rsidRPr="00A61B93" w:rsidRDefault="00D36D34" w:rsidP="00D36D34">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Comprise staff required for such an assignment including business analyst, system architect, and software developer, and preferably a chartered accountant or registered auditor (40 points).</w:t>
      </w:r>
    </w:p>
    <w:p w14:paraId="2CBBCB1C" w14:textId="77777777" w:rsidR="00D36D34" w:rsidRPr="00A61B93" w:rsidRDefault="00D36D34" w:rsidP="00D36D34">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The passing score is 70%.</w:t>
      </w:r>
    </w:p>
    <w:p w14:paraId="3B6BABD7" w14:textId="77777777" w:rsidR="00D36D34" w:rsidRPr="00A61B93" w:rsidRDefault="00D36D34" w:rsidP="00D36D34">
      <w:pPr>
        <w:numPr>
          <w:ilvl w:val="0"/>
          <w:numId w:val="1"/>
        </w:numPr>
        <w:suppressAutoHyphens/>
        <w:spacing w:after="0"/>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 xml:space="preserve">Joint Venture Agreement in case of applying as a joint venture, with one </w:t>
      </w:r>
      <w:r w:rsidRPr="00A61B93">
        <w:rPr>
          <w:rFonts w:ascii="Times New Roman" w:eastAsia="Times New Roman" w:hAnsi="Times New Roman" w:cs="Times New Roman"/>
          <w:spacing w:val="-2"/>
          <w:sz w:val="24"/>
          <w:szCs w:val="24"/>
        </w:rPr>
        <w:t xml:space="preserve">Consultant </w:t>
      </w:r>
      <w:r w:rsidRPr="00A61B93">
        <w:rPr>
          <w:rFonts w:ascii="Times New Roman" w:eastAsia="Times New Roman" w:hAnsi="Times New Roman" w:cs="Times New Roman"/>
          <w:sz w:val="24"/>
          <w:szCs w:val="24"/>
        </w:rPr>
        <w:t xml:space="preserve">identified as the lead </w:t>
      </w:r>
      <w:r w:rsidRPr="00A61B93">
        <w:rPr>
          <w:rFonts w:ascii="Times New Roman" w:eastAsia="Times New Roman" w:hAnsi="Times New Roman" w:cs="Times New Roman"/>
          <w:spacing w:val="-2"/>
          <w:sz w:val="24"/>
          <w:szCs w:val="24"/>
        </w:rPr>
        <w:t>Consultant</w:t>
      </w:r>
      <w:r w:rsidRPr="00A61B93">
        <w:rPr>
          <w:rFonts w:ascii="Times New Roman" w:eastAsia="Times New Roman" w:hAnsi="Times New Roman" w:cs="Times New Roman"/>
          <w:sz w:val="24"/>
          <w:szCs w:val="24"/>
        </w:rPr>
        <w:t>.</w:t>
      </w:r>
    </w:p>
    <w:p w14:paraId="2CAC3990"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lastRenderedPageBreak/>
        <w:t>Consultants may associate with other firms in the form of a joint venture or a sub-consultancy to enhance their qualifications.</w:t>
      </w:r>
    </w:p>
    <w:p w14:paraId="662916B6"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hAnsi="Times New Roman" w:cs="Times New Roman"/>
          <w:sz w:val="24"/>
          <w:szCs w:val="24"/>
        </w:rPr>
        <w:t>Supporting Documents (including project list, staff list,</w:t>
      </w:r>
      <w:r w:rsidRPr="00A61B93">
        <w:rPr>
          <w:rFonts w:ascii="Times New Roman" w:hAnsi="Times New Roman" w:cs="Times New Roman"/>
          <w:bCs/>
          <w:i/>
          <w:iCs/>
          <w:sz w:val="24"/>
          <w:szCs w:val="24"/>
        </w:rPr>
        <w:t xml:space="preserve"> and testimonials)</w:t>
      </w:r>
      <w:r w:rsidRPr="00A61B93">
        <w:rPr>
          <w:rFonts w:ascii="Times New Roman" w:hAnsi="Times New Roman" w:cs="Times New Roman"/>
          <w:sz w:val="24"/>
          <w:szCs w:val="24"/>
        </w:rPr>
        <w:t xml:space="preserve"> to prove the qualification shall be submitted along with the EoI;</w:t>
      </w:r>
    </w:p>
    <w:p w14:paraId="5159364F"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Any request for clarification on this REOI should be sent via e-mail to the address below no later than 09:00 am GMT, 10 February 2024. The client will respond to all clarification requests by 03:00 pm GMT, 12 February 2024.</w:t>
      </w:r>
    </w:p>
    <w:p w14:paraId="668547A5"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eastAsia="Times New Roman" w:hAnsi="Times New Roman" w:cs="Times New Roman"/>
          <w:spacing w:val="-2"/>
          <w:sz w:val="24"/>
          <w:szCs w:val="24"/>
        </w:rPr>
        <w:t>Expressions of interest must be delivered in written and electronic form using the forms provided for this purpose. EOIs shall be submitted to the address below no later than 09:00 am GMT, 15</w:t>
      </w:r>
      <w:r w:rsidRPr="00A61B93">
        <w:rPr>
          <w:rFonts w:ascii="Times New Roman" w:eastAsia="Times New Roman" w:hAnsi="Times New Roman" w:cs="Times New Roman"/>
          <w:spacing w:val="-2"/>
          <w:sz w:val="24"/>
          <w:szCs w:val="24"/>
        </w:rPr>
        <w:t xml:space="preserve"> </w:t>
      </w:r>
      <w:r w:rsidRPr="00A61B93">
        <w:rPr>
          <w:rFonts w:ascii="Times New Roman" w:eastAsia="Times New Roman" w:hAnsi="Times New Roman" w:cs="Times New Roman"/>
          <w:spacing w:val="-2"/>
          <w:sz w:val="24"/>
          <w:szCs w:val="24"/>
        </w:rPr>
        <w:t>February 2024.</w:t>
      </w:r>
    </w:p>
    <w:p w14:paraId="221A61B4" w14:textId="77777777" w:rsidR="00D36D34" w:rsidRPr="00A61B93" w:rsidRDefault="00D36D34" w:rsidP="00D36D34">
      <w:pPr>
        <w:suppressAutoHyphens/>
        <w:spacing w:before="240"/>
        <w:jc w:val="both"/>
        <w:rPr>
          <w:rFonts w:ascii="Times New Roman" w:eastAsia="Times New Roman" w:hAnsi="Times New Roman" w:cs="Times New Roman"/>
          <w:spacing w:val="-2"/>
          <w:sz w:val="24"/>
          <w:szCs w:val="24"/>
        </w:rPr>
      </w:pPr>
      <w:r w:rsidRPr="00A61B93">
        <w:rPr>
          <w:rFonts w:ascii="Times New Roman" w:hAnsi="Times New Roman" w:cs="Times New Roman"/>
          <w:sz w:val="24"/>
          <w:szCs w:val="24"/>
        </w:rPr>
        <w:t xml:space="preserve">The Tor and the forms are accessible at </w:t>
      </w:r>
      <w:hyperlink r:id="rId8" w:history="1">
        <w:r w:rsidRPr="00A61B93">
          <w:rPr>
            <w:rFonts w:ascii="Times New Roman" w:hAnsi="Times New Roman" w:cs="Times New Roman"/>
            <w:sz w:val="24"/>
            <w:szCs w:val="24"/>
            <w:u w:val="single"/>
            <w:shd w:val="clear" w:color="auto" w:fill="FFFFFF"/>
          </w:rPr>
          <w:t>https://pasidp-moa.gov.et</w:t>
        </w:r>
      </w:hyperlink>
    </w:p>
    <w:p w14:paraId="69230B48" w14:textId="77777777" w:rsidR="00D36D34" w:rsidRPr="00A61B93" w:rsidRDefault="00D36D34" w:rsidP="00D36D34">
      <w:pPr>
        <w:spacing w:after="0"/>
        <w:rPr>
          <w:rFonts w:ascii="Times New Roman" w:eastAsia="Times New Roman" w:hAnsi="Times New Roman" w:cs="Times New Roman"/>
          <w:sz w:val="24"/>
          <w:szCs w:val="24"/>
        </w:rPr>
      </w:pPr>
      <w:r w:rsidRPr="00A61B93">
        <w:rPr>
          <w:rFonts w:ascii="Times New Roman" w:eastAsia="Times New Roman" w:hAnsi="Times New Roman" w:cs="Times New Roman"/>
          <w:sz w:val="24"/>
          <w:szCs w:val="24"/>
        </w:rPr>
        <w:t>Procurement Executive</w:t>
      </w:r>
    </w:p>
    <w:p w14:paraId="0074C1A5" w14:textId="77777777" w:rsidR="00D36D34" w:rsidRPr="00A61B93" w:rsidRDefault="00D36D34" w:rsidP="00D36D34">
      <w:pPr>
        <w:spacing w:after="0"/>
        <w:rPr>
          <w:rFonts w:ascii="Times New Roman" w:eastAsia="Times New Roman" w:hAnsi="Times New Roman" w:cs="Times New Roman"/>
          <w:sz w:val="24"/>
          <w:szCs w:val="24"/>
        </w:rPr>
      </w:pPr>
      <w:r w:rsidRPr="00A61B93">
        <w:rPr>
          <w:rFonts w:ascii="Times New Roman" w:eastAsia="Times New Roman" w:hAnsi="Times New Roman" w:cs="Times New Roman"/>
          <w:sz w:val="24"/>
          <w:szCs w:val="24"/>
        </w:rPr>
        <w:t>Block B, Room No. B2-2/ Block C, Room No. B2-1</w:t>
      </w:r>
    </w:p>
    <w:p w14:paraId="1A358D6B" w14:textId="77777777" w:rsidR="00D36D34" w:rsidRPr="00A61B93" w:rsidRDefault="00D36D34" w:rsidP="00D36D34">
      <w:pPr>
        <w:suppressAutoHyphens/>
        <w:spacing w:after="0"/>
        <w:rPr>
          <w:rFonts w:ascii="Times New Roman" w:eastAsia="Times New Roman" w:hAnsi="Times New Roman" w:cs="Times New Roman"/>
          <w:iCs/>
          <w:spacing w:val="-2"/>
          <w:sz w:val="24"/>
          <w:szCs w:val="24"/>
        </w:rPr>
      </w:pPr>
      <w:r w:rsidRPr="00A61B93">
        <w:rPr>
          <w:rFonts w:ascii="Times New Roman" w:eastAsia="Times New Roman" w:hAnsi="Times New Roman" w:cs="Times New Roman"/>
          <w:iCs/>
          <w:spacing w:val="-2"/>
          <w:sz w:val="24"/>
          <w:szCs w:val="24"/>
        </w:rPr>
        <w:t>Attn: Degayehu Deso/Abduselam Ali</w:t>
      </w:r>
    </w:p>
    <w:p w14:paraId="137EF760" w14:textId="77777777" w:rsidR="00D36D34" w:rsidRPr="00A61B93" w:rsidRDefault="00D36D34" w:rsidP="00D36D34">
      <w:pPr>
        <w:suppressAutoHyphens/>
        <w:spacing w:after="0"/>
        <w:rPr>
          <w:rFonts w:ascii="Times New Roman" w:eastAsia="Times New Roman" w:hAnsi="Times New Roman" w:cs="Times New Roman"/>
          <w:iCs/>
          <w:spacing w:val="-2"/>
          <w:sz w:val="24"/>
          <w:szCs w:val="24"/>
        </w:rPr>
      </w:pPr>
      <w:r w:rsidRPr="00A61B93">
        <w:rPr>
          <w:rFonts w:ascii="Times New Roman" w:eastAsia="Times New Roman" w:hAnsi="Times New Roman" w:cs="Times New Roman"/>
          <w:iCs/>
          <w:spacing w:val="-2"/>
          <w:sz w:val="24"/>
          <w:szCs w:val="24"/>
        </w:rPr>
        <w:t xml:space="preserve">Next to Century Mall, Addis Ababa, Ethiopia, </w:t>
      </w:r>
      <w:r w:rsidRPr="00A61B93">
        <w:rPr>
          <w:rFonts w:ascii="Times New Roman" w:eastAsia="Times New Roman" w:hAnsi="Times New Roman" w:cs="Times New Roman"/>
          <w:spacing w:val="-2"/>
          <w:sz w:val="24"/>
          <w:szCs w:val="24"/>
        </w:rPr>
        <w:t>Tel:</w:t>
      </w:r>
      <w:r w:rsidRPr="00A61B93">
        <w:rPr>
          <w:rFonts w:ascii="Times New Roman" w:eastAsia="Times New Roman" w:hAnsi="Times New Roman" w:cs="Times New Roman"/>
          <w:iCs/>
          <w:spacing w:val="-2"/>
          <w:sz w:val="24"/>
          <w:szCs w:val="24"/>
        </w:rPr>
        <w:t xml:space="preserve"> +251 986 88 61 54 </w:t>
      </w:r>
    </w:p>
    <w:p w14:paraId="08E4D104" w14:textId="77777777" w:rsidR="00D36D34" w:rsidRPr="00A61B93" w:rsidRDefault="00D36D34" w:rsidP="00D36D34">
      <w:pPr>
        <w:suppressAutoHyphens/>
        <w:spacing w:after="0"/>
        <w:rPr>
          <w:rFonts w:ascii="Times New Roman" w:eastAsia="Times New Roman" w:hAnsi="Times New Roman" w:cs="Times New Roman"/>
          <w:sz w:val="24"/>
          <w:szCs w:val="24"/>
          <w:shd w:val="clear" w:color="auto" w:fill="FFFFFF"/>
        </w:rPr>
      </w:pPr>
      <w:r w:rsidRPr="00A61B93">
        <w:rPr>
          <w:rFonts w:ascii="Times New Roman" w:eastAsia="Times New Roman" w:hAnsi="Times New Roman" w:cs="Times New Roman"/>
          <w:spacing w:val="-2"/>
          <w:sz w:val="24"/>
          <w:szCs w:val="24"/>
        </w:rPr>
        <w:t xml:space="preserve">E-mail: </w:t>
      </w:r>
      <w:hyperlink r:id="rId9" w:history="1">
        <w:r w:rsidRPr="00A61B93">
          <w:rPr>
            <w:rFonts w:ascii="Times New Roman" w:eastAsia="Times New Roman" w:hAnsi="Times New Roman" w:cs="Times New Roman"/>
            <w:sz w:val="24"/>
            <w:szCs w:val="24"/>
            <w:u w:val="single"/>
            <w:shd w:val="clear" w:color="auto" w:fill="FFFFFF"/>
          </w:rPr>
          <w:t>selitude@gmail.com</w:t>
        </w:r>
      </w:hyperlink>
    </w:p>
    <w:p w14:paraId="4D334BF3" w14:textId="77777777" w:rsidR="00D36D34" w:rsidRPr="00A61B93" w:rsidRDefault="00D36D34" w:rsidP="00D36D34">
      <w:pPr>
        <w:suppressAutoHyphens/>
        <w:spacing w:after="0"/>
        <w:rPr>
          <w:rFonts w:ascii="Times New Roman" w:eastAsia="Times New Roman" w:hAnsi="Times New Roman" w:cs="Times New Roman"/>
          <w:b/>
          <w:bCs/>
          <w:sz w:val="24"/>
          <w:szCs w:val="24"/>
          <w:u w:val="single"/>
        </w:rPr>
      </w:pPr>
      <w:r w:rsidRPr="00A61B93">
        <w:rPr>
          <w:rFonts w:ascii="Times New Roman" w:eastAsia="Times New Roman" w:hAnsi="Times New Roman" w:cs="Times New Roman"/>
          <w:b/>
          <w:bCs/>
          <w:iCs/>
          <w:spacing w:val="-2"/>
          <w:sz w:val="24"/>
          <w:szCs w:val="24"/>
          <w:u w:val="single"/>
        </w:rPr>
        <w:t>Ministry of Agriculture,</w:t>
      </w:r>
      <w:r w:rsidRPr="00A61B93">
        <w:rPr>
          <w:rFonts w:ascii="Times New Roman" w:eastAsia="Times New Roman" w:hAnsi="Times New Roman" w:cs="Times New Roman"/>
          <w:b/>
          <w:bCs/>
          <w:sz w:val="24"/>
          <w:szCs w:val="24"/>
          <w:u w:val="single"/>
        </w:rPr>
        <w:t xml:space="preserve"> PACT</w:t>
      </w:r>
    </w:p>
    <w:p w14:paraId="43F58208" w14:textId="77777777" w:rsidR="00D36D34" w:rsidRPr="00A61B93" w:rsidRDefault="00D36D34" w:rsidP="00D36D34">
      <w:pPr>
        <w:suppressAutoHyphens/>
        <w:spacing w:after="0"/>
        <w:rPr>
          <w:rFonts w:ascii="Times New Roman" w:eastAsia="Times New Roman" w:hAnsi="Times New Roman" w:cs="Times New Roman"/>
          <w:sz w:val="24"/>
          <w:szCs w:val="24"/>
        </w:rPr>
      </w:pPr>
    </w:p>
    <w:p w14:paraId="3DCD04D2" w14:textId="6AF51FEA" w:rsidR="009D7E71" w:rsidRPr="00D36D34" w:rsidRDefault="009D7E71">
      <w:pPr>
        <w:rPr>
          <w:rFonts w:ascii="Arial" w:hAnsi="Arial" w:cs="Arial"/>
          <w:b/>
          <w:sz w:val="24"/>
          <w:szCs w:val="24"/>
        </w:rPr>
      </w:pPr>
    </w:p>
    <w:sectPr w:rsidR="009D7E71" w:rsidRPr="00D36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71FD" w14:textId="77777777" w:rsidR="00721B15" w:rsidRDefault="00721B15" w:rsidP="00D36D34">
      <w:pPr>
        <w:spacing w:after="0" w:line="240" w:lineRule="auto"/>
      </w:pPr>
      <w:r>
        <w:separator/>
      </w:r>
    </w:p>
  </w:endnote>
  <w:endnote w:type="continuationSeparator" w:id="0">
    <w:p w14:paraId="6D1E87C0" w14:textId="77777777" w:rsidR="00721B15" w:rsidRDefault="00721B15" w:rsidP="00D3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3F5B" w14:textId="77777777" w:rsidR="00721B15" w:rsidRDefault="00721B15" w:rsidP="00D36D34">
      <w:pPr>
        <w:spacing w:after="0" w:line="240" w:lineRule="auto"/>
      </w:pPr>
      <w:r>
        <w:separator/>
      </w:r>
    </w:p>
  </w:footnote>
  <w:footnote w:type="continuationSeparator" w:id="0">
    <w:p w14:paraId="68A187D4" w14:textId="77777777" w:rsidR="00721B15" w:rsidRDefault="00721B15" w:rsidP="00D36D34">
      <w:pPr>
        <w:spacing w:after="0" w:line="240" w:lineRule="auto"/>
      </w:pPr>
      <w:r>
        <w:continuationSeparator/>
      </w:r>
    </w:p>
  </w:footnote>
  <w:footnote w:id="1">
    <w:p w14:paraId="7B717563" w14:textId="77777777" w:rsidR="00D36D34" w:rsidRDefault="00D36D34" w:rsidP="00D36D34">
      <w:pPr>
        <w:pStyle w:val="FootnoteText"/>
      </w:pPr>
      <w:r w:rsidRPr="00CA1D95">
        <w:rPr>
          <w:rStyle w:val="FootnoteReference"/>
        </w:rPr>
        <w:footnoteRef/>
      </w:r>
      <w:r w:rsidRPr="00CA1D95">
        <w:t xml:space="preserve"> The policy is accessible at </w:t>
      </w:r>
      <w:hyperlink r:id="rId1" w:history="1">
        <w:r w:rsidRPr="00783E47">
          <w:rPr>
            <w:rStyle w:val="Hyperlink"/>
          </w:rPr>
          <w:t>https://www.ifad.org/en/document-detail/asset/41942012</w:t>
        </w:r>
      </w:hyperlink>
      <w:r w:rsidRPr="00CA1D95">
        <w:t>.</w:t>
      </w:r>
      <w:r>
        <w:t xml:space="preserve"> </w:t>
      </w:r>
    </w:p>
  </w:footnote>
  <w:footnote w:id="2">
    <w:p w14:paraId="4AB1458F" w14:textId="77777777" w:rsidR="00D36D34" w:rsidRDefault="00D36D34" w:rsidP="00D36D34">
      <w:pPr>
        <w:pStyle w:val="FootnoteText"/>
      </w:pPr>
      <w:r w:rsidRPr="00BC00B4">
        <w:rPr>
          <w:rStyle w:val="FootnoteReference"/>
        </w:rPr>
        <w:footnoteRef/>
      </w:r>
      <w:r w:rsidRPr="00BC00B4">
        <w:t xml:space="preserve"> The policy is accessible at </w:t>
      </w:r>
      <w:hyperlink r:id="rId2" w:history="1">
        <w:r w:rsidRPr="00BC00B4">
          <w:rPr>
            <w:rStyle w:val="Hyperlink"/>
            <w:iCs/>
          </w:rPr>
          <w:t>www.ifad.org/anticorruption_policy</w:t>
        </w:r>
      </w:hyperlink>
      <w:r>
        <w:rPr>
          <w:iCs/>
        </w:rPr>
        <w:t xml:space="preserve">. </w:t>
      </w:r>
    </w:p>
  </w:footnote>
  <w:footnote w:id="3">
    <w:p w14:paraId="0DC65CB0" w14:textId="77777777" w:rsidR="00D36D34" w:rsidRDefault="00D36D34" w:rsidP="00D36D34">
      <w:pPr>
        <w:pStyle w:val="FootnoteText"/>
      </w:pPr>
      <w:r w:rsidRPr="009A493C">
        <w:rPr>
          <w:rStyle w:val="FootnoteReference"/>
        </w:rPr>
        <w:footnoteRef/>
      </w:r>
      <w:r w:rsidRPr="009A493C">
        <w:t xml:space="preserve"> The policy is accessible at </w:t>
      </w:r>
      <w:hyperlink r:id="rId3" w:history="1">
        <w:r w:rsidRPr="009A493C">
          <w:rPr>
            <w:rStyle w:val="Hyperlink"/>
            <w:iCs/>
          </w:rPr>
          <w:t>https://www.ifad.org/en/document-detail/asset/40738506</w:t>
        </w:r>
      </w:hyperlink>
      <w:r w:rsidRPr="009A493C">
        <w:rPr>
          <w:iCs/>
        </w:rPr>
        <w:t>.</w:t>
      </w:r>
      <w:r>
        <w:rPr>
          <w:rFonts w:cs="Calibr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0282"/>
    <w:multiLevelType w:val="hybridMultilevel"/>
    <w:tmpl w:val="F90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1191"/>
    <w:multiLevelType w:val="hybridMultilevel"/>
    <w:tmpl w:val="4BB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34"/>
    <w:rsid w:val="00721B15"/>
    <w:rsid w:val="009D7E71"/>
    <w:rsid w:val="00D3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D1E84"/>
  <w15:chartTrackingRefBased/>
  <w15:docId w15:val="{3E23C66C-FEB0-4010-8698-7E0C97DB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D36D34"/>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D36D34"/>
    <w:rPr>
      <w:sz w:val="20"/>
      <w:szCs w:val="20"/>
    </w:rPr>
  </w:style>
  <w:style w:type="character" w:styleId="Hyperlink">
    <w:name w:val="Hyperlink"/>
    <w:basedOn w:val="DefaultParagraphFont"/>
    <w:uiPriority w:val="99"/>
    <w:unhideWhenUsed/>
    <w:rsid w:val="00D36D34"/>
    <w:rPr>
      <w:color w:val="0563C1" w:themeColor="hyperlink"/>
      <w:u w:val="single"/>
    </w:rPr>
  </w:style>
  <w:style w:type="character" w:styleId="FootnoteReference">
    <w:name w:val="footnote reference"/>
    <w:basedOn w:val="DefaultParagraphFont"/>
    <w:link w:val="CharCharCharCharCarCharChar1CharCharCharChar1"/>
    <w:uiPriority w:val="99"/>
    <w:qFormat/>
    <w:rsid w:val="00D36D34"/>
    <w:rPr>
      <w:vertAlign w:val="superscript"/>
    </w:rPr>
  </w:style>
  <w:style w:type="paragraph" w:customStyle="1" w:styleId="CharCharCharCharCarCharChar1CharCharCharChar1">
    <w:name w:val="Char Char Char Char Car Char Char1 Char Char Char Char1"/>
    <w:basedOn w:val="Normal"/>
    <w:next w:val="Normal"/>
    <w:link w:val="FootnoteReference"/>
    <w:uiPriority w:val="99"/>
    <w:rsid w:val="00D36D3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idp-moa.gov.et/" TargetMode="External"/><Relationship Id="rId3" Type="http://schemas.openxmlformats.org/officeDocument/2006/relationships/settings" Target="settings.xml"/><Relationship Id="rId7" Type="http://schemas.openxmlformats.org/officeDocument/2006/relationships/hyperlink" Target="http://www.ifad.org/projec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litude@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0738506" TargetMode="External"/><Relationship Id="rId2" Type="http://schemas.openxmlformats.org/officeDocument/2006/relationships/hyperlink" Target="http://www.ifad.org/anticorruption_policy" TargetMode="External"/><Relationship Id="rId1" Type="http://schemas.openxmlformats.org/officeDocument/2006/relationships/hyperlink" Target="https://www.ifad.org/en/document-detail/asset/419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5547</Characters>
  <Application>Microsoft Office Word</Application>
  <DocSecurity>0</DocSecurity>
  <Lines>94</Lines>
  <Paragraphs>41</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Abduselam Ali</dc:creator>
  <cp:keywords/>
  <dc:description/>
  <cp:lastModifiedBy>Abduselam Ali</cp:lastModifiedBy>
  <cp:revision>1</cp:revision>
  <dcterms:created xsi:type="dcterms:W3CDTF">2024-01-31T06:28:00Z</dcterms:created>
  <dcterms:modified xsi:type="dcterms:W3CDTF">2024-01-31T06:28:00Z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e06dc4fa-47d8-4c87-84a8-464e20ec3815</vt:lpwstr>
  </property>
</Properties>
</file>